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明朝" w:hAnsi="ＭＳ 明朝" w:eastAsia="ＭＳ 明朝" w:cs="ＭＳ 明朝"/>
          <w:color w:val="auto"/>
          <w:sz w:val="28"/>
          <w:szCs w:val="28"/>
          <w:lang w:val="en-US" w:eastAsia="ja-JP"/>
        </w:rPr>
      </w:pPr>
      <w:r>
        <w:rPr>
          <w:rFonts w:hint="eastAsia" w:ascii="ＭＳ 明朝" w:hAnsi="ＭＳ 明朝" w:eastAsia="ＭＳ 明朝" w:cs="ＭＳ 明朝"/>
          <w:color w:val="auto"/>
          <w:sz w:val="28"/>
          <w:szCs w:val="28"/>
          <w:lang w:val="en-US" w:eastAsia="ja-JP"/>
        </w:rPr>
        <w:t>Application Guideline</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１．How to apply</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１）Country or year of production: No restrictions</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２）Maximum duration of film: 3 min 33 seconds.</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Commercialized films are not applicable for entry.</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３）Motion pictures may be submitted as well. Maximum duration will be the same as films: 3 min 33 seconds.</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Commercialized or publically released works are not applicable for entry.</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(Motion pictures will only earn digital certificate awards and no trophies)</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 Motion pictures apply to the following:</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（１）Animation</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（２）Stop motion animation</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（３）Documentary</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４）Virtual Reality works are not applicable for entry in both genres, films and motion pictures.</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５）Applications are accepted from June 1st, 20</w:t>
      </w:r>
      <w:r>
        <w:rPr>
          <w:rFonts w:hint="eastAsia" w:ascii="ＭＳ 明朝" w:hAnsi="ＭＳ 明朝" w:cs="ＭＳ 明朝"/>
          <w:color w:val="auto"/>
          <w:lang w:val="en-US" w:eastAsia="ja-JP"/>
        </w:rPr>
        <w:t>20</w:t>
      </w:r>
      <w:r>
        <w:rPr>
          <w:rFonts w:hint="eastAsia" w:ascii="ＭＳ 明朝" w:hAnsi="ＭＳ 明朝" w:eastAsia="ＭＳ 明朝" w:cs="ＭＳ 明朝"/>
          <w:color w:val="auto"/>
          <w:lang w:val="en-US" w:eastAsia="ja-JP"/>
        </w:rPr>
        <w:t xml:space="preserve"> to August 31st, 20</w:t>
      </w:r>
      <w:r>
        <w:rPr>
          <w:rFonts w:hint="eastAsia" w:ascii="ＭＳ 明朝" w:hAnsi="ＭＳ 明朝" w:cs="ＭＳ 明朝"/>
          <w:color w:val="auto"/>
          <w:lang w:val="en-US" w:eastAsia="ja-JP"/>
        </w:rPr>
        <w:t>20</w:t>
      </w:r>
      <w:r>
        <w:rPr>
          <w:rFonts w:hint="eastAsia" w:ascii="ＭＳ 明朝" w:hAnsi="ＭＳ 明朝" w:eastAsia="ＭＳ 明朝" w:cs="ＭＳ 明朝"/>
          <w:color w:val="auto"/>
          <w:lang w:val="en-US" w:eastAsia="ja-JP"/>
        </w:rPr>
        <w:t>.</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６）Costs for entering the competition are free of charge.</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７）How to submit</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Send the following 4 items via email:</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①application form.</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②A still image from your work with title included.</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(500×500px, 350dpi, JPEG or PNG format.)</w:t>
      </w:r>
    </w:p>
    <w:p>
      <w:pPr>
        <w:keepNext w:val="0"/>
        <w:keepLines w:val="0"/>
        <w:pageBreakBefore w:val="0"/>
        <w:widowControl w:val="0"/>
        <w:kinsoku/>
        <w:wordWrap/>
        <w:overflowPunct/>
        <w:topLinePunct w:val="0"/>
        <w:autoSpaceDE/>
        <w:autoSpaceDN/>
        <w:bidi w:val="0"/>
        <w:adjustRightInd/>
        <w:snapToGrid/>
        <w:spacing w:line="240" w:lineRule="auto"/>
        <w:ind w:left="1050" w:leftChars="0" w:right="0" w:rightChars="0" w:hanging="1050" w:hangingChars="5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③URL link and login credentials that only the judges can use to access your works of films or motion pictures (i.e. direct link to the website of your uploaded work)</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④List of scripts or dialogues of the starring characters (text format)</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hanging="840" w:hangingChars="4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※Works containing excess violence or any other elements having negative impact on young persons will be disqualified and excluded from the selection process.</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hanging="840" w:hangingChars="4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&lt;&lt;Application destination&gt;&gt;</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hanging="840" w:hangingChars="4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cyberspacefilmfestival@gmail.com</w:t>
      </w:r>
    </w:p>
    <w:p>
      <w:pPr>
        <w:rPr>
          <w:rFonts w:hint="eastAsia" w:ascii="ＭＳ 明朝" w:hAnsi="ＭＳ 明朝" w:eastAsia="ＭＳ 明朝" w:cs="ＭＳ 明朝"/>
          <w:color w:val="auto"/>
          <w:lang w:val="en-US" w:eastAsia="ja-JP"/>
        </w:rPr>
      </w:pPr>
      <w:bookmarkStart w:id="0" w:name="_GoBack"/>
      <w:bookmarkEnd w:id="0"/>
      <w:r>
        <w:rPr>
          <w:rFonts w:hint="eastAsia" w:ascii="ＭＳ 明朝" w:hAnsi="ＭＳ 明朝" w:eastAsia="ＭＳ 明朝" w:cs="ＭＳ 明朝"/>
          <w:color w:val="auto"/>
          <w:lang w:val="en-US" w:eastAsia="ja-JP"/>
        </w:rPr>
        <w:t>　８）Procedures after the screening/selection</w:t>
      </w:r>
    </w:p>
    <w:p>
      <w:pPr>
        <w:keepNext w:val="0"/>
        <w:keepLines w:val="0"/>
        <w:pageBreakBefore w:val="0"/>
        <w:widowControl w:val="0"/>
        <w:kinsoku/>
        <w:wordWrap/>
        <w:overflowPunct/>
        <w:topLinePunct w:val="0"/>
        <w:autoSpaceDE/>
        <w:autoSpaceDN/>
        <w:bidi w:val="0"/>
        <w:adjustRightInd/>
        <w:snapToGrid/>
        <w:spacing w:line="240" w:lineRule="auto"/>
        <w:ind w:left="1365" w:leftChars="0" w:right="0" w:rightChars="0" w:hanging="1365" w:hangingChars="65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（１）We will contact applicants who have passed the screening during the beginning of Septembe 20</w:t>
      </w:r>
      <w:r>
        <w:rPr>
          <w:rFonts w:hint="eastAsia" w:ascii="ＭＳ 明朝" w:hAnsi="ＭＳ 明朝" w:cs="ＭＳ 明朝"/>
          <w:color w:val="auto"/>
          <w:lang w:val="en-US" w:eastAsia="ja-JP"/>
        </w:rPr>
        <w:t>20</w:t>
      </w:r>
      <w:r>
        <w:rPr>
          <w:rFonts w:hint="eastAsia" w:ascii="ＭＳ 明朝" w:hAnsi="ＭＳ 明朝" w:eastAsia="ＭＳ 明朝" w:cs="ＭＳ 明朝"/>
          <w:color w:val="auto"/>
          <w:lang w:val="en-US" w:eastAsia="ja-JP"/>
        </w:rPr>
        <w:t>.</w:t>
      </w:r>
    </w:p>
    <w:p>
      <w:pPr>
        <w:keepNext w:val="0"/>
        <w:keepLines w:val="0"/>
        <w:pageBreakBefore w:val="0"/>
        <w:widowControl w:val="0"/>
        <w:kinsoku/>
        <w:wordWrap/>
        <w:overflowPunct/>
        <w:topLinePunct w:val="0"/>
        <w:autoSpaceDE/>
        <w:autoSpaceDN/>
        <w:bidi w:val="0"/>
        <w:adjustRightInd/>
        <w:snapToGrid/>
        <w:spacing w:line="240" w:lineRule="auto"/>
        <w:ind w:left="1365" w:leftChars="0" w:right="0" w:rightChars="0" w:hanging="1365" w:hangingChars="65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 xml:space="preserve"> </w:t>
      </w:r>
      <w:r>
        <w:rPr>
          <w:rFonts w:hint="eastAsia" w:ascii="ＭＳ 明朝" w:hAnsi="ＭＳ 明朝" w:eastAsia="ＭＳ 明朝" w:cs="ＭＳ 明朝"/>
          <w:color w:val="auto"/>
          <w:lang w:val="en-US" w:eastAsia="ja-JP"/>
        </w:rPr>
        <w:t>By the end of Septembe 20</w:t>
      </w:r>
      <w:r>
        <w:rPr>
          <w:rFonts w:hint="eastAsia" w:ascii="ＭＳ 明朝" w:hAnsi="ＭＳ 明朝" w:cs="ＭＳ 明朝"/>
          <w:color w:val="auto"/>
          <w:lang w:val="en-US" w:eastAsia="ja-JP"/>
        </w:rPr>
        <w:t>20</w:t>
      </w:r>
      <w:r>
        <w:rPr>
          <w:rFonts w:hint="eastAsia" w:ascii="ＭＳ 明朝" w:hAnsi="ＭＳ 明朝" w:eastAsia="ＭＳ 明朝" w:cs="ＭＳ 明朝"/>
          <w:color w:val="auto"/>
          <w:lang w:val="en-US" w:eastAsia="ja-JP"/>
        </w:rPr>
        <w:t>, data files of works must be uploaded to an online storage (e.g. Giga File) encrypted with a password where we may access to download.</w:t>
      </w:r>
    </w:p>
    <w:p>
      <w:pPr>
        <w:keepNext w:val="0"/>
        <w:keepLines w:val="0"/>
        <w:pageBreakBefore w:val="0"/>
        <w:widowControl w:val="0"/>
        <w:kinsoku/>
        <w:wordWrap/>
        <w:overflowPunct/>
        <w:topLinePunct w:val="0"/>
        <w:autoSpaceDE/>
        <w:autoSpaceDN/>
        <w:bidi w:val="0"/>
        <w:adjustRightInd/>
        <w:snapToGrid/>
        <w:spacing w:line="240" w:lineRule="auto"/>
        <w:ind w:left="1365" w:leftChars="0" w:right="0" w:rightChars="0" w:hanging="1365" w:hangingChars="65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w:t>
      </w:r>
      <w:r>
        <w:rPr>
          <w:rFonts w:hint="eastAsia" w:ascii="ＭＳ 明朝" w:hAnsi="ＭＳ 明朝" w:cs="ＭＳ 明朝"/>
          <w:color w:val="auto"/>
          <w:lang w:val="en-US" w:eastAsia="ja-JP"/>
        </w:rPr>
        <w:t xml:space="preserve"> </w:t>
      </w:r>
      <w:r>
        <w:rPr>
          <w:rFonts w:hint="eastAsia" w:ascii="ＭＳ 明朝" w:hAnsi="ＭＳ 明朝" w:eastAsia="ＭＳ 明朝" w:cs="ＭＳ 明朝"/>
          <w:color w:val="auto"/>
          <w:lang w:val="en-US" w:eastAsia="ja-JP"/>
        </w:rPr>
        <w:t>The picture must be formatted to sizes 1280 * 720 with width and height ratio of 16:9 in mp4/H.264 format.</w:t>
      </w:r>
    </w:p>
    <w:p>
      <w:pPr>
        <w:keepNext w:val="0"/>
        <w:keepLines w:val="0"/>
        <w:pageBreakBefore w:val="0"/>
        <w:widowControl w:val="0"/>
        <w:kinsoku/>
        <w:wordWrap/>
        <w:overflowPunct/>
        <w:topLinePunct w:val="0"/>
        <w:autoSpaceDE/>
        <w:autoSpaceDN/>
        <w:bidi w:val="0"/>
        <w:adjustRightInd/>
        <w:snapToGrid/>
        <w:spacing w:line="240" w:lineRule="auto"/>
        <w:ind w:left="1365" w:leftChars="0" w:right="0" w:rightChars="0" w:hanging="1365" w:hangingChars="65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 xml:space="preserve"> </w:t>
      </w:r>
      <w:r>
        <w:rPr>
          <w:rFonts w:hint="eastAsia" w:ascii="ＭＳ 明朝" w:hAnsi="ＭＳ 明朝" w:eastAsia="ＭＳ 明朝" w:cs="ＭＳ 明朝"/>
          <w:color w:val="auto"/>
          <w:lang w:val="en-US" w:eastAsia="ja-JP"/>
        </w:rPr>
        <w:t xml:space="preserve">Works that are originally of lesser size should be scaled up and adjusted to the designated size. </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 xml:space="preserve"> </w:t>
      </w:r>
      <w:r>
        <w:rPr>
          <w:rFonts w:hint="eastAsia" w:ascii="ＭＳ 明朝" w:hAnsi="ＭＳ 明朝" w:eastAsia="ＭＳ 明朝" w:cs="ＭＳ 明朝"/>
          <w:color w:val="auto"/>
          <w:lang w:val="en-US" w:eastAsia="ja-JP"/>
        </w:rPr>
        <w:t>In addition, be sure to include English subtitles in the film.</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２．Copyright</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１）Copyrights of submitted works are attributed to the creator.</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Works with copyrights attributed to persons other than the creator are not applicable for entry.</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２）Where parts of copyrighted music, pictures or original works owned by others are used within the submitted work, necessary procedures for licensing and paying for required fees must to completed.</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Contact administrations in advance if there are restrictions on copyright licensing.</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４）Obtain permission for other rights such as portrait rights.</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５）The sponsor running the competition shall not bear any responsibility for secondary use of works by others.</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６）The creator is responsible for all issues or complications that may arise in relation to submitted works. CyberSpace Film Festival will not be held responsible under any circumstance.</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３．Public Relations</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１）You must permit all submitted works (pictures, sounds, music included) to be used for publicizing purposes such as postings on advertisements and websites.</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２）You must permit submitted works to be used free of charge in events related to the CyberSpace Film Festival such as showcase screenings and TV broadcasts.</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３）You must permit and agree to parts of submitted works to be used and edited for previews and teasers of the Film Festival.</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４．Handling of personal information</w:t>
      </w:r>
    </w:p>
    <w:p>
      <w:pPr>
        <w:keepNext w:val="0"/>
        <w:keepLines w:val="0"/>
        <w:pageBreakBefore w:val="0"/>
        <w:widowControl w:val="0"/>
        <w:kinsoku/>
        <w:wordWrap/>
        <w:overflowPunct/>
        <w:topLinePunct w:val="0"/>
        <w:autoSpaceDE/>
        <w:autoSpaceDN/>
        <w:bidi w:val="0"/>
        <w:adjustRightInd/>
        <w:snapToGrid/>
        <w:spacing w:line="240" w:lineRule="auto"/>
        <w:ind w:left="210" w:leftChars="0" w:right="0" w:rightChars="0" w:hanging="210" w:hangingChars="1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Personal information provided on the application form shall only be used for the CyberSpace Film Festival operations.</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５．About the showing</w:t>
      </w:r>
    </w:p>
    <w:p>
      <w:pPr>
        <w:ind w:left="630" w:hanging="630" w:hangingChars="300"/>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１）After entry, cancellation of the screening will not be accepted under any circumstance.</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２）After the film festival, we will delete all films from our web site.</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６．Other points to consider</w:t>
      </w:r>
    </w:p>
    <w:p>
      <w:pPr>
        <w:keepNext w:val="0"/>
        <w:keepLines w:val="0"/>
        <w:pageBreakBefore w:val="0"/>
        <w:widowControl w:val="0"/>
        <w:kinsoku/>
        <w:wordWrap/>
        <w:overflowPunct/>
        <w:topLinePunct w:val="0"/>
        <w:autoSpaceDE/>
        <w:autoSpaceDN/>
        <w:bidi w:val="0"/>
        <w:adjustRightInd/>
        <w:snapToGrid/>
        <w:spacing w:line="240" w:lineRule="auto"/>
        <w:ind w:left="210" w:leftChars="0" w:right="0" w:rightChars="0" w:hanging="210" w:hangingChars="1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Due to the nature of webcasting, the risks of data theft will remain as present in other major web services.</w:t>
      </w:r>
    </w:p>
    <w:p>
      <w:pPr>
        <w:keepNext w:val="0"/>
        <w:keepLines w:val="0"/>
        <w:pageBreakBefore w:val="0"/>
        <w:widowControl w:val="0"/>
        <w:kinsoku/>
        <w:wordWrap/>
        <w:overflowPunct/>
        <w:topLinePunct w:val="0"/>
        <w:autoSpaceDE/>
        <w:autoSpaceDN/>
        <w:bidi w:val="0"/>
        <w:adjustRightInd/>
        <w:snapToGrid/>
        <w:spacing w:line="240" w:lineRule="auto"/>
        <w:ind w:left="210" w:leftChars="0" w:right="0" w:rightChars="0" w:hanging="210" w:hangingChars="100"/>
        <w:jc w:val="both"/>
        <w:textAlignment w:val="auto"/>
        <w:outlineLvl w:val="9"/>
        <w:rPr>
          <w:rFonts w:hint="eastAsia" w:ascii="ＭＳ 明朝" w:hAnsi="ＭＳ 明朝" w:cs="ＭＳ 明朝"/>
          <w:color w:val="auto"/>
          <w:lang w:val="en-US" w:eastAsia="ja-JP"/>
        </w:rPr>
      </w:pPr>
    </w:p>
    <w:p>
      <w:pPr>
        <w:keepNext w:val="0"/>
        <w:keepLines w:val="0"/>
        <w:pageBreakBefore w:val="0"/>
        <w:widowControl w:val="0"/>
        <w:kinsoku/>
        <w:wordWrap/>
        <w:overflowPunct/>
        <w:topLinePunct w:val="0"/>
        <w:autoSpaceDE/>
        <w:autoSpaceDN/>
        <w:bidi w:val="0"/>
        <w:adjustRightInd/>
        <w:snapToGrid/>
        <w:spacing w:line="240" w:lineRule="auto"/>
        <w:ind w:left="210" w:leftChars="0" w:right="0" w:rightChars="0" w:hanging="210" w:hangingChars="1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In any case that your work experiences illegal download from our website and gets uploaded to other websites, the creator and copyright owner of the works themselves are responsible for reporting the incident to the authority.</w:t>
      </w:r>
    </w:p>
    <w:p>
      <w:pPr>
        <w:rPr>
          <w:rFonts w:hint="eastAsia" w:ascii="ＭＳ 明朝" w:hAnsi="ＭＳ 明朝" w:eastAsia="ＭＳ 明朝" w:cs="ＭＳ 明朝"/>
          <w:color w:val="auto"/>
          <w:lang w:val="en-US" w:eastAsia="ja-JP"/>
        </w:rPr>
      </w:pPr>
    </w:p>
    <w:p>
      <w:pPr>
        <w:keepNext w:val="0"/>
        <w:keepLines w:val="0"/>
        <w:pageBreakBefore w:val="0"/>
        <w:widowControl w:val="0"/>
        <w:kinsoku/>
        <w:wordWrap/>
        <w:overflowPunct/>
        <w:topLinePunct w:val="0"/>
        <w:autoSpaceDE/>
        <w:autoSpaceDN/>
        <w:bidi w:val="0"/>
        <w:adjustRightInd/>
        <w:snapToGrid/>
        <w:spacing w:line="240" w:lineRule="auto"/>
        <w:ind w:left="210" w:leftChars="0" w:right="0" w:rightChars="0" w:hanging="210" w:hangingChars="100"/>
        <w:jc w:val="both"/>
        <w:textAlignment w:val="auto"/>
        <w:outlineLvl w:val="9"/>
        <w:rPr>
          <w:rFonts w:hint="eastAsia" w:ascii="ＭＳ 明朝" w:hAnsi="ＭＳ 明朝" w:eastAsia="ＭＳ 明朝" w:cs="ＭＳ 明朝"/>
          <w:color w:val="auto"/>
        </w:rPr>
      </w:pPr>
      <w:r>
        <w:rPr>
          <w:rFonts w:hint="eastAsia" w:ascii="ＭＳ 明朝" w:hAnsi="ＭＳ 明朝" w:eastAsia="ＭＳ 明朝" w:cs="ＭＳ 明朝"/>
          <w:color w:val="auto"/>
          <w:lang w:val="en-US" w:eastAsia="ja-JP"/>
        </w:rPr>
        <w:t>　CyberSpace Film Festival will be facilitated for participants who fully agree to showings and advertisements conducted online and will be held for the purpose of entertaining those audiences who choose to enjoy films without making a visit to the cinema. For this purpose, we kindly ask for your cooperation and understanding.</w:t>
      </w:r>
    </w:p>
    <w:sectPr>
      <w:pgSz w:w="11906" w:h="16838"/>
      <w:pgMar w:top="1134" w:right="1701" w:bottom="1701" w:left="113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Courier New">
    <w:panose1 w:val="02070309020205020404"/>
    <w:charset w:val="01"/>
    <w:family w:val="modern"/>
    <w:pitch w:val="default"/>
    <w:sig w:usb0="E0002EFF" w:usb1="C0007843" w:usb2="00000009" w:usb3="00000000" w:csb0="400001FF" w:csb1="FFFF0000"/>
  </w:font>
  <w:font w:name="SimHei">
    <w:altName w:val="SimSun"/>
    <w:panose1 w:val="02010609060101010101"/>
    <w:charset w:val="86"/>
    <w:family w:val="auto"/>
    <w:pitch w:val="default"/>
    <w:sig w:usb0="00000000" w:usb1="00000000"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方正舒体">
    <w:altName w:val="SimSun"/>
    <w:panose1 w:val="02010601030101010101"/>
    <w:charset w:val="86"/>
    <w:family w:val="auto"/>
    <w:pitch w:val="default"/>
    <w:sig w:usb0="00000000" w:usb1="00000000" w:usb2="00000000" w:usb3="00000000" w:csb0="00040000" w:csb1="00000000"/>
  </w:font>
  <w:font w:name="华文彩云">
    <w:altName w:val="Microsoft YaHei"/>
    <w:panose1 w:val="02010800040101010101"/>
    <w:charset w:val="86"/>
    <w:family w:val="auto"/>
    <w:pitch w:val="default"/>
    <w:sig w:usb0="00000000" w:usb1="0000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ACF3C50" w:usb2="00000016" w:usb3="00000000" w:csb0="0004001F" w:csb1="00000000"/>
  </w:font>
  <w:font w:name="华文仿宋">
    <w:altName w:val="SimSun"/>
    <w:panose1 w:val="02010600040101010101"/>
    <w:charset w:val="86"/>
    <w:family w:val="auto"/>
    <w:pitch w:val="default"/>
    <w:sig w:usb0="00000000" w:usb1="0000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0" w:usb1="00000000" w:usb2="00000000" w:usb3="00000000" w:csb0="00040000" w:csb1="00000000"/>
  </w:font>
  <w:font w:name="华文中宋">
    <w:altName w:val="SimSun"/>
    <w:panose1 w:val="02010600040101010101"/>
    <w:charset w:val="86"/>
    <w:family w:val="auto"/>
    <w:pitch w:val="default"/>
    <w:sig w:usb0="00000000" w:usb1="00000000" w:usb2="00000000" w:usb3="00000000" w:csb0="0004009F" w:csb1="DFD70000"/>
  </w:font>
  <w:font w:name="幼圆">
    <w:altName w:val="SimSun"/>
    <w:panose1 w:val="02010509060101010101"/>
    <w:charset w:val="86"/>
    <w:family w:val="auto"/>
    <w:pitch w:val="default"/>
    <w:sig w:usb0="00000000" w:usb1="00000000" w:usb2="00000000" w:usb3="00000000" w:csb0="00040000" w:csb1="00000000"/>
  </w:font>
  <w:font w:name="楷体_GB2312">
    <w:altName w:val="Microsoft YaHei"/>
    <w:panose1 w:val="02010609030101010101"/>
    <w:charset w:val="86"/>
    <w:family w:val="auto"/>
    <w:pitch w:val="default"/>
    <w:sig w:usb0="00000000" w:usb1="00000000" w:usb2="00000000" w:usb3="00000000" w:csb0="00040000" w:csb1="00000000"/>
  </w:font>
  <w:font w:name="GulimChe">
    <w:altName w:val="Adobe Gothic Std B"/>
    <w:panose1 w:val="020B0609000101010101"/>
    <w:charset w:val="81"/>
    <w:family w:val="auto"/>
    <w:pitch w:val="default"/>
    <w:sig w:usb0="00000000" w:usb1="00000000" w:usb2="00000030" w:usb3="00000000" w:csb0="4008009F" w:csb1="DFD70000"/>
  </w:font>
  <w:font w:name="FangSong">
    <w:altName w:val="SimSun"/>
    <w:panose1 w:val="02010609060101010101"/>
    <w:charset w:val="86"/>
    <w:family w:val="auto"/>
    <w:pitch w:val="default"/>
    <w:sig w:usb0="00000000" w:usb1="00000000" w:usb2="00000016" w:usb3="00000000" w:csb0="00040001" w:csb1="00000000"/>
  </w:font>
  <w:font w:name="KaiTi">
    <w:altName w:val="SimSun"/>
    <w:panose1 w:val="02010609060101010101"/>
    <w:charset w:val="86"/>
    <w:family w:val="auto"/>
    <w:pitch w:val="default"/>
    <w:sig w:usb0="00000000" w:usb1="00000000" w:usb2="00000016" w:usb3="00000000" w:csb0="00040001" w:csb1="00000000"/>
  </w:font>
  <w:font w:name="Adobe Gothic Std B">
    <w:panose1 w:val="020B0800000000000000"/>
    <w:charset w:val="80"/>
    <w:family w:val="auto"/>
    <w:pitch w:val="default"/>
    <w:sig w:usb0="00000001" w:usb1="21D72C10" w:usb2="00000010" w:usb3="00000000" w:csb0="602A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985038"/>
    <w:rsid w:val="11D3732E"/>
    <w:rsid w:val="139C16A4"/>
    <w:rsid w:val="1682353C"/>
    <w:rsid w:val="1A106082"/>
    <w:rsid w:val="398C7D60"/>
    <w:rsid w:val="46CA1998"/>
    <w:rsid w:val="4E705541"/>
    <w:rsid w:val="50955184"/>
    <w:rsid w:val="563416C3"/>
    <w:rsid w:val="59A96074"/>
    <w:rsid w:val="5F097BF9"/>
    <w:rsid w:val="663A7711"/>
    <w:rsid w:val="6C8B47C7"/>
    <w:rsid w:val="76091835"/>
    <w:rsid w:val="789F1F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2">
    <w:name w:val="Default Paragraph Font"/>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Artegg Yumi</dc:creator>
  <cp:lastModifiedBy>home</cp:lastModifiedBy>
  <dcterms:modified xsi:type="dcterms:W3CDTF">2020-07-12T12:41:14Z</dcterms:modified>
  <dc:title>応募規約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